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Росфинмониторинга от 23.12.2024 N 333</w:t>
              <w:br/>
              <w:t xml:space="preserve">"Об определении удостоверяемых нотариусом сделок, предусмотренных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</w:t>
              <w:br/>
              <w:t xml:space="preserve">(Зарегистрировано в Минюсте России 17.01.2025 N 80953)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17 января 2025 г. N 80953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декабря 2024 г. N 333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</w:t>
      </w:r>
    </w:p>
    <w:p>
      <w:pPr>
        <w:pStyle w:val="2"/>
        <w:jc w:val="center"/>
      </w:pPr>
      <w:r>
        <w:rPr>
          <w:sz w:val="20"/>
        </w:rPr>
        <w:t xml:space="preserve">УДОСТОВЕРЯЕМЫХ НОТАРИУСОМ СДЕЛОК, ПРЕДУСМОТРЕННЫХ</w:t>
      </w:r>
    </w:p>
    <w:p>
      <w:pPr>
        <w:pStyle w:val="2"/>
        <w:jc w:val="center"/>
      </w:pPr>
      <w:r>
        <w:rPr>
          <w:sz w:val="20"/>
        </w:rPr>
        <w:t xml:space="preserve">ПОДПУНКТОМ 2 ПУНКТА 1 СТАТЬИ 7.1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7 АВГУСТА 2001 Г. N 115-ФЗ "О ПРОТИВОДЕЙСТВИИ ЛЕГАЛИЗАЦИИ</w:t>
      </w:r>
    </w:p>
    <w:p>
      <w:pPr>
        <w:pStyle w:val="2"/>
        <w:jc w:val="center"/>
      </w:pPr>
      <w:r>
        <w:rPr>
          <w:sz w:val="20"/>
        </w:rPr>
        <w:t xml:space="preserve">(ОТМЫВАНИЮ) ДОХОДОВ, ПОЛУЧЕННЫХ ПРЕСТУПНЫМ ПУТЕМ,</w:t>
      </w:r>
    </w:p>
    <w:p>
      <w:pPr>
        <w:pStyle w:val="2"/>
        <w:jc w:val="center"/>
      </w:pPr>
      <w:r>
        <w:rPr>
          <w:sz w:val="20"/>
        </w:rPr>
        <w:t xml:space="preserve">И ФИНАНСИРОВАНИЮ ТЕРРОРИЗМА"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подпунктом 2 пункта 1 статьи 7.1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и </w:t>
      </w:r>
      <w:hyperlink w:history="0" r:id="rId9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определить удостоверяемые нотариусом сделки, предусмотренные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терроризма", согласно </w:t>
      </w:r>
      <w:hyperlink w:history="0" w:anchor="P31" w:tooltip="УДОСТОВЕРЯЕМЫЕ НОТАРИУСОМ СДЕЛКИ,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</w:t>
      </w:r>
    </w:p>
    <w:p>
      <w:pPr>
        <w:pStyle w:val="0"/>
        <w:jc w:val="right"/>
      </w:pPr>
      <w:r>
        <w:rPr>
          <w:sz w:val="20"/>
        </w:rPr>
        <w:t xml:space="preserve">Ю.А.ЧИХАНЧИН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финансовому мониторингу</w:t>
      </w:r>
    </w:p>
    <w:p>
      <w:pPr>
        <w:pStyle w:val="0"/>
        <w:jc w:val="right"/>
      </w:pPr>
      <w:r>
        <w:rPr>
          <w:sz w:val="20"/>
        </w:rPr>
        <w:t xml:space="preserve">от 23 декабря 2024 г. N 333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УДОСТОВЕРЯЕМЫЕ НОТАРИУСОМ СДЕЛКИ,</w:t>
      </w:r>
    </w:p>
    <w:p>
      <w:pPr>
        <w:pStyle w:val="2"/>
        <w:jc w:val="center"/>
      </w:pPr>
      <w:r>
        <w:rPr>
          <w:sz w:val="20"/>
        </w:rPr>
        <w:t xml:space="preserve">ПРЕДУСМОТРЕННЫЕ ПОДПУНКТОМ 2 ПУНКТА 1 СТАТЬИ 7.1</w:t>
      </w:r>
    </w:p>
    <w:p>
      <w:pPr>
        <w:pStyle w:val="2"/>
        <w:jc w:val="center"/>
      </w:pPr>
      <w:r>
        <w:rPr>
          <w:sz w:val="20"/>
        </w:rPr>
        <w:t xml:space="preserve">ФЕДЕРАЛЬНОГО ЗАКОНА ОТ 7 АВГУСТА 2001 Г. N 115-ФЗ</w:t>
      </w:r>
    </w:p>
    <w:p>
      <w:pPr>
        <w:pStyle w:val="2"/>
        <w:jc w:val="center"/>
      </w:pPr>
      <w:r>
        <w:rPr>
          <w:sz w:val="20"/>
        </w:rPr>
        <w:t xml:space="preserve">"О ПРОТИВОДЕЙСТВИИ ЛЕГАЛИЗАЦИИ (ОТМЫВАНИЮ) ДОХОДОВ,</w:t>
      </w:r>
    </w:p>
    <w:p>
      <w:pPr>
        <w:pStyle w:val="2"/>
        <w:jc w:val="center"/>
      </w:pPr>
      <w:r>
        <w:rPr>
          <w:sz w:val="20"/>
        </w:rPr>
        <w:t xml:space="preserve">ПОЛУЧЕННЫХ ПРЕСТУПНЫМ ПУТЕМ, И ФИНАНСИРОВАНИЮ ТЕРРОРИЗМА"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Договор возмездного отчуждения (в том числе купли-продажи, мены, уступки права требования (цессии), отступного)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Договор возмездного отчуждения (в том числе купли-продажи, мены, уступки права требования (цессии), отступного) ценных бумаг, долей в уставном капитале обществ с ограниченной ответственностью.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Договор займа (включая договоры конвертируемого займа, договоры уступки прав требований (цессии) по договорам займа).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Договор дарения недвижимого имущества, за исключением договора между лицами, находящимися в родственных отношениях или в браке.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Доверенность физического лица на управление счетами (вкладами), электронными средствами платежа и распоряжение денежными средствами, находящимися на счетах (вкладах), и электронными денежными средствами, в том числе доверенность, выдаваемая физическим лицом в порядке передоверия на вышеуказанные полномочия.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Медиативное соглашение, предметом которого является урегулирование спора имущественного характера.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Договор доверительного управления имуществом (недвижимым имуществом, ценными бумагами или долями в уставном капитале общества с ограниченной ответственностью), кроме договора доверительного управления наследственным имуществом.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Заявление участника общества с ограниченной ответственностью о выходе из общества с ограниченной ответственностью.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Росфинмониторинга от 23.12.2024 N 333</w:t>
            <w:br/>
            <w:t>"Об определении удостоверяемых нотариусом сделок, предусмотренных подпункто...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3699&amp;dst=983" TargetMode = "External"/><Relationship Id="rId9" Type="http://schemas.openxmlformats.org/officeDocument/2006/relationships/hyperlink" Target="https://login.consultant.ru/link/?req=doc&amp;base=LAW&amp;n=508769&amp;dst=10014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Росфинмониторинга от 23.12.2024 N 333
"Об определении удостоверяемых нотариусом сделок, предусмотренных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
(Зарегистрировано в Минюсте России 17.01.2025 N 80953)</dc:title>
  <dcterms:created xsi:type="dcterms:W3CDTF">2025-09-22T16:20:13Z</dcterms:created>
</cp:coreProperties>
</file>