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ИНФОРМАЦИОННОЕ ПИСЬМО</w:t>
      </w:r>
    </w:p>
    <w:p>
      <w:pPr>
        <w:pStyle w:val="2"/>
        <w:jc w:val="center"/>
      </w:pPr>
      <w:r>
        <w:rPr>
          <w:sz w:val="20"/>
        </w:rPr>
        <w:t xml:space="preserve">от 12 мая 2021 г. N 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РАЗЪЯСНЕНИИ</w:t>
      </w:r>
    </w:p>
    <w:p>
      <w:pPr>
        <w:pStyle w:val="2"/>
        <w:jc w:val="center"/>
      </w:pPr>
      <w:r>
        <w:rPr>
          <w:sz w:val="20"/>
        </w:rPr>
        <w:t xml:space="preserve">ОТДЕЛЬНЫХ ВОПРОСОВ ПРИМЕНЕНИЯ НОРМ ЗАКОНОДАТЕЛЬСТВА</w:t>
      </w:r>
    </w:p>
    <w:p>
      <w:pPr>
        <w:pStyle w:val="2"/>
        <w:jc w:val="center"/>
      </w:pPr>
      <w:r>
        <w:rPr>
          <w:sz w:val="20"/>
        </w:rPr>
        <w:t xml:space="preserve">О ПРОТИВОДЕЙСТВИИ ЛЕГАЛИЗАЦИИ (ОТМЫВАНИЮ) ДОХОДОВ,</w:t>
      </w:r>
    </w:p>
    <w:p>
      <w:pPr>
        <w:pStyle w:val="2"/>
        <w:jc w:val="center"/>
      </w:pPr>
      <w:r>
        <w:rPr>
          <w:sz w:val="20"/>
        </w:rPr>
        <w:t xml:space="preserve">ПОЛУЧЕННЫХ ПРЕСТУПНЫМ ПУТЕМ, И ФИНАНСИРОВАНИЮ ТЕРРОРИЗМА,</w:t>
      </w:r>
    </w:p>
    <w:p>
      <w:pPr>
        <w:pStyle w:val="2"/>
        <w:jc w:val="center"/>
      </w:pPr>
      <w:r>
        <w:rPr>
          <w:sz w:val="20"/>
        </w:rPr>
        <w:t xml:space="preserve">ОРГАНИЗАЦИЯМИ И ИНДИВИДУАЛЬНЫМИ ПРЕДПРИНИМАТЕЛЯМИ,</w:t>
      </w:r>
    </w:p>
    <w:p>
      <w:pPr>
        <w:pStyle w:val="2"/>
        <w:jc w:val="center"/>
      </w:pPr>
      <w:r>
        <w:rPr>
          <w:sz w:val="20"/>
        </w:rPr>
        <w:t xml:space="preserve">ОКАЗЫВАЮЩИМИ ПОСРЕДНИЧЕСКИЕ УСЛУГИ ПРИ ОСУЩЕСТВЛЕНИИ</w:t>
      </w:r>
    </w:p>
    <w:p>
      <w:pPr>
        <w:pStyle w:val="2"/>
        <w:jc w:val="center"/>
      </w:pPr>
      <w:r>
        <w:rPr>
          <w:sz w:val="20"/>
        </w:rPr>
        <w:t xml:space="preserve">СДЕЛОК КУПЛИ-ПРОДАЖИ НЕДВИЖИМОГО ИМУЩЕСТВА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Настоящие разъяснения подготовлены по результатам анализа наиболее часто задаваемых вопросов организациями и индивидуальными предпринимателями, оказывающими посреднические услуги при осуществлении сделок купли-продажи недвижимого имущества, о применении отдельных положений законодательства о противодействии легализации (отмыванию) доходов, полученных преступным путем, и финансированию терроризма (далее - ПОД/ФТ).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В связи с изменениями, внесенными в Федеральный </w:t>
      </w:r>
      <w:hyperlink w:history="0" r:id="rId7" w:tooltip="Федеральный закон от 07.08.2001 N 115-ФЗ (ред. от 29.12.2020) &quot;О противодействии легализации (отмыванию) доходов, полученных преступным путем, и финансированию терроризма&quot; (с изм. и доп., вступ. в силу с 10.01.2021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115-ФЗ и касающимися агентств недвижимости и риелторов, разъясните какие требования необходимо выполнять с 10 января 2021 года? Какие требования к деятельности агентств недвижимости и риелторов утратили силу, остались без изменения?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Принятые поправки в Федеральный </w:t>
      </w:r>
      <w:hyperlink w:history="0" r:id="rId8" w:tooltip="Федеральный закон от 07.08.2001 N 115-ФЗ (ред. от 29.12.2020) &quot;О противодействии легализации (отмыванию) доходов, полученных преступным путем, и финансированию терроризма&quot; (с изм. и доп., вступ. в силу с 10.01.2021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 (далее - Федеральный закон N 115-ФЗ) направлены, прежде всего, на выявление организациями и индивидуальными предпринимателями, оказывающими посреднические услуги при осуществлении сделок купли-продажи недвижимого имущества (далее - риелторы), сомнительных операций (сделок) и информирование о них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этой связи при оценке рисков нарушения поднадзорными субъектами требований законодательства о ПОД/ФТ, Росфинмониторинг учитывает исполнение ими обязанностей по информированию о подозрительных операциях (сделках), а также количество, качество и оперативность представления соответствующих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сведения субъектов Федерального </w:t>
      </w:r>
      <w:hyperlink w:history="0" r:id="rId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на сайте Росфинмониторинга и в Личном кабинете размещены информационные письма о рисках и признаках подозрительных операций в сделках с недвижимым имуществом: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совместное сообщение Росфинмониторинга и Федеральной нотариальной палаты от 04.03.2019 N 2192/01-01-40/4546 "О признаках возможного использования недвижимого имущества в схемах легализации преступных доходов";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письмо Росфинмониторинга от 26.04.2021 "О повышении внимания индивидуальных предпринимателей и организаций, оказывающих посреднические услуги при осуществлении сделок купли-продажи недвижимого имущества, к выявлению сделок с высоким уровнем риска".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все обязанности по исполнению требований законодательства о ПОД/ФТ (кроме предоставления сведений об операциях (сделках), подлежащих обязательному контролю) для риелторов сохранены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частности, риелторы должны: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 начала предоставления посреднических услуг при осуществлении сделок купли-продажи недвижимого имущества встать на учет в Росфинмониторинг;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внутренний контроль согласно разработанным и актуальным правилам внутреннего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назначить специальное должностное лицо, ответственное за реализацию правил внутреннего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проводить обучение сотрудников в целях ПОД/ФТ (вводный и дополнительный инструктаж), проходить целевой инструктаж и повышать уровень знаний в сфере ПОД/ФТ;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использовать функционал Личного кабинета, в том числе для просмотра/скачивания актуального Перечня организаций и физических лиц, в отношении которых имеются сведения об их причастности к экстремистской деятельности или терроризму, решения межведомственного координационного органа, осуществляющего функции по противодействию финансированию терроризма, о замораживании (блокировании) денежных средств или иного имущества, Перечня организаций и физических лиц, в отношении которых имеются сведения об их причастности к распространению оружия массового уничтожения (далее - Перечни);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учетом просмотра/скачивания Перечней проводить идентификацию и изучение клиентов (их представителей, выгодоприобретателей, бенефициарных владельцев);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учетом просмотра/скачивания Перечней проводить не реже чем один раз в три месяца проверки наличия среди своих клиентов организаций и физических лиц, в отношении которых применены либо должны применяться меры по замораживанию (блокированию) денежных средств или иного имущества, и представлять сведения о таких проверках в Росфинмониторинг </w:t>
      </w:r>
      <w:hyperlink w:history="0" r:id="rId10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(ФЭС 3-ФМ)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выявлять операции, вызывающие подозрение на ОД/ФТ, и в установленном порядке представлять сведения о них в Росфинмониторинг (код 6001);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проводить не реже одного раза в полугодие внутренние проверки выполнения правил внутреннего контроля и иных требований законодательства о ПОД/ФТ.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Напоминаем, что Правила внутреннего контроля должны быть приведены организацией и индивидуальным предпринимателем в соответствие с требованиями нормативных правовых актов о ПОД/ФТ не позднее месяца после даты их вступления в силу, если иное не установлено данными документами </w:t>
      </w:r>
      <w:hyperlink w:history="0" r:id="rId11" w:tooltip="Постановление Правительства РФ от 30.06.2012 N 667 (ред. от 23.04.2024) &quot;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, и о признании утратившими силу некоторых актов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(пункт 1(1)</w:t>
        </w:r>
      </w:hyperlink>
      <w:r>
        <w:rPr>
          <w:sz w:val="20"/>
        </w:rPr>
        <w:t xml:space="preserve"> Требований к правилам внутреннего контроля, утвержденных постановлением Правительства Российской Федерации от 30.06.2012 N 667).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Следовательно, риелторы самостоятельно в установленный срок вносят изменения в правила внутреннего контроля в связи со вступившими в силу изменениями Федерального </w:t>
      </w:r>
      <w:hyperlink w:history="0" r:id="rId12" w:tooltip="Федеральный закон от 07.08.2001 N 115-ФЗ (ред. от 29.12.2020) &quot;О противодействии легализации (отмыванию) доходов, полученных преступным путем, и финансированию терроризма&quot; (с изм. и доп., вступ. в силу с 10.01.2021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со вступлением в силу изменений, внесенных в Федеральный </w:t>
      </w:r>
      <w:hyperlink w:history="0" r:id="rId1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07.08.2001 N 115-ФЗ, для риелторов с 10.01.2021 исключены обязательные требования по предоставлению в Росфинмониторинг сведений об операциях (сделках), подлежащих обязательному контролю, в частности, о сделках с недвижимым имуществом стоимостью равной или превышающей 3 млн руб. Как следствие, требование о документальном фиксировании информации об операциях, подлежащих обязательному контролю, также не распространяется на риелторов с 10.01.2021.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Индивидуальный предприниматель осуществляет деятельность (код ОКВЭД - </w:t>
      </w: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</w:t>
        </w:r>
      </w:hyperlink>
      <w:r>
        <w:rPr>
          <w:sz w:val="20"/>
        </w:rPr>
        <w:t xml:space="preserve">) в качестве агента между застройщиком и потенциальными покупателями недвижимости - физическими лицами. С застройщиком заключен агентский договор, предусматривающий оплату услуг за привлечение клиентов. Будет ли такой индивидуальный предприниматель являться субъектом Федерального </w:t>
      </w:r>
      <w:hyperlink w:history="0" r:id="rId1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115-ФЗ? Требуется ли ему вставать на учет в Росфинмониторинге?</w:t>
      </w:r>
    </w:p>
    <w:p>
      <w:pPr>
        <w:pStyle w:val="0"/>
        <w:spacing w:before="200" w:lineRule="auto"/>
        <w:ind w:firstLine="540"/>
        <w:jc w:val="both"/>
      </w:pP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Статьями 5</w:t>
        </w:r>
      </w:hyperlink>
      <w:r>
        <w:rPr>
          <w:sz w:val="20"/>
        </w:rPr>
        <w:t xml:space="preserve"> и </w:t>
      </w:r>
      <w:hyperlink w:history="0" r:id="rId1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7.1</w:t>
        </w:r>
      </w:hyperlink>
      <w:r>
        <w:rPr>
          <w:sz w:val="20"/>
        </w:rPr>
        <w:t xml:space="preserve"> Федерального закона N 115-ФЗ определен перечень организаций и индивидуальных предпринимателей, обязанных принимать меры, направленные на ПОД/ФТ.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данный перечень, в частности, входят организации и индивидуальные предприниматели, оказывающие посреднические услуги при осуществлении сделок купли-продажи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Росфинмониторинг относит к ним юридических лиц и индивидуальных предпринимателей, зарегистрированных в качестве субъектов предпринимательской деятельности, осуществляющих посредническую деятельность на рынке недвижимого имущества, включая деятельность по подбору вариантов объектов недвижимости для их последующей купли-продажи, помощь в заключении клиентами сделок по купле-продаже объектов недвижимости, организации продажи объектов недвижимости по поручению данных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принадлежность организаций и индивидуальных предпринимателей к субъектам Федерального </w:t>
      </w:r>
      <w:hyperlink w:history="0" r:id="rId1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определяется исходя из условий заключенных договоров и характера деловых отношений, возникающих в рамках реализации данных договоров и (или) вытекающих из таковых, в том числе и при отсутствии соответствующего кода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рассматриваемом случае индивидуальный предприниматель указал группу ОКВЭД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</w:t>
        </w:r>
      </w:hyperlink>
      <w:r>
        <w:rPr>
          <w:sz w:val="20"/>
        </w:rPr>
        <w:t xml:space="preserve"> "Деятельность агентств недвижимости за вознаграждение или на договорной основе", содержащую ряд уточняющих подгрупп.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нашему мнению, к субъектам Федерального </w:t>
      </w:r>
      <w:hyperlink w:history="0" r:id="rId2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относятся организации и индивидуальные предприниматели, осуществляющие вид деятельности, предусмотренный непосредственно кодом ОКВЭД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68.31.1</w:t>
        </w:r>
      </w:hyperlink>
      <w:r>
        <w:rPr>
          <w:sz w:val="20"/>
        </w:rPr>
        <w:t xml:space="preserve"> "Предоставление посреднических услуг при купле-продаже недвижимого имущества за вознаграждение или на договорной основе".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организации и индивидуальные предприниматели оказывают посреднические услуги на рынке недвижимости, а также консультируют население, например, по стоимости объектов недвижимости, спросе и предложениях на вторичном рынке недвижимости в конкретных микрорайонах, инфраструктуре районов-новостроек и т.д., но указали при регистрации только код ОКВЭД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68.31.3</w:t>
        </w:r>
      </w:hyperlink>
      <w:r>
        <w:rPr>
          <w:sz w:val="20"/>
        </w:rPr>
        <w:t xml:space="preserve"> "Предоставление консультационных услуг при купле-продаже недвижимого имущества за вознаграждение или на договорной основе", то, по нашему мнению, оказываемые ими консультационные услуги являются составной частью их риелторской деятельности. В данном случае такие лица являются субъектами Федерального </w:t>
      </w:r>
      <w:hyperlink w:history="0" r:id="rId2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при этом им следует внести изменения в части кодов </w:t>
      </w: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в ЕГРЮЛ/ЕГРИП.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Применительно к рассматриваемой ситуации для отнесения индивидуального предпринимателя к субъектам Федерального </w:t>
      </w:r>
      <w:hyperlink w:history="0" r:id="rId2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а именно, к риелторам, необходимо рассматривать совокупность аспектов - наличие соответствующего кода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характер и условия агентского договора, фактически оказываемые услуги как застройщику, так и привлекаемым клиентам.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Учитывая изложенное, в случае, если под привлечением клиентов по условиям агентского договора понимается и фактически оказывается застройщику посредническая услуга при купле-продаже недвижимого имущества, по нашему мнению, индивидуальный предприниматель является субъектом Федерального </w:t>
      </w:r>
      <w:hyperlink w:history="0" r:id="rId2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(даже при отсутствии кода ОКВЭД </w:t>
      </w:r>
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68.31.1</w:t>
        </w:r>
      </w:hyperlink>
      <w:r>
        <w:rPr>
          <w:sz w:val="20"/>
        </w:rPr>
        <w:t xml:space="preserve"> в ЕГРИП) и на него распространяются требования законодательства о ПОД/ФТ, в том числе в части постановки на учет в Росфинмониторинге, работе с Перечнями, проведения идентификации и изучения своих клиентов (их представителей, выгодоприобретателей, бенефициарных владельцев), оценки их рисков, проведения проверки наличия среди своих клиентов лиц из Перечней и представления сведения о таких проверках в Росфинмониторинг </w:t>
      </w:r>
      <w:hyperlink w:history="0" r:id="rId30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(ФЭС 3-ФМ)</w:t>
        </w:r>
      </w:hyperlink>
      <w:r>
        <w:rPr>
          <w:sz w:val="20"/>
        </w:rPr>
        <w:t xml:space="preserve">, выявления сомнительных операций (сделок) и информирования о них Росфинмониторинга (код 6001).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Организация является финансовым консультантом, иногда (1 - 2 раза в год) к ней обращаются клиенты за услугой по сопровождению сделки с недвижимостью. Является ли такая организация субъектом Федерального </w:t>
      </w:r>
      <w:hyperlink w:history="0" r:id="rId3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115-ФЗ? Должна ли организация направлять сведения в Росфинмониторинг о такой сделке? Каковы последствия непредставления таких сведений?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Наряду с основным видом деятельности (консультации) финансовый консультант может вести (как на постоянной основе, так и разово) иные разрешенные законодательством Российской Федерации виды хозяйственной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115-ФЗ не содержит каких-либо изъятий, влияющих на обязанность исполнения требований законодательства о ПОД/ФТ. Пороговые значения по минимальному количеству клиентов, операций и их сумм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законодательства о ПОД/ФТ распространяются на субъектов Федерального </w:t>
      </w:r>
      <w:hyperlink w:history="0" r:id="rId3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независимо от того, является ли предоставление посреднических услуг при осуществлении сделок купли-продажи недвижимого имущества их основным видом деятельности или дополнительным.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рассматриваемом случае, если к финансовому консультанту обращаются клиенты за оказанием разовой, но посреднической услуги при купле-продаже недвижимого имущества, то он является субъектом Федерального </w:t>
      </w:r>
      <w:hyperlink w:history="0" r:id="rId3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и на него распространяются требования законодательства о ПОД/ФТ.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указанная ситуация может возникнуть у любой организации или индивидуального предпринимателя, занятых в иных сферах деятельности, но дополнительно осуществляющих виды деятельности, указанные в </w:t>
      </w:r>
      <w:hyperlink w:history="0" r:id="rId3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статьях 5</w:t>
        </w:r>
      </w:hyperlink>
      <w:r>
        <w:rPr>
          <w:sz w:val="20"/>
        </w:rPr>
        <w:t xml:space="preserve"> и </w:t>
      </w:r>
      <w:hyperlink w:history="0" r:id="rId3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Сделка с недвижимым имуществом может вызвать подозрение на ОД/ФТ (в результате анализа характера сделки и расчетов по ней, оценке рисков клиента и т.д.). В этом случае организации и индивидуальные предприниматели, оказывающие посреднические услуги при осуществлении сделок купли-продажи недвижимого имущества, документально фиксируют информацию о такой операции для последующего принятия решения о признании сделки подозрительной и представления сведений о ней в Росфинмониторинг.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о подозрительных сделках (операциях) осуществляется в соответствии с </w:t>
      </w:r>
      <w:hyperlink w:history="0" r:id="rId37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Инструкцией</w:t>
        </w:r>
      </w:hyperlink>
      <w:r>
        <w:rPr>
          <w:sz w:val="20"/>
        </w:rPr>
        <w:t xml:space="preserve"> о представлении в Росфинмониторинг информации, утвержденной приказом Росфинмониторинга от 22.04.2015 N 110.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частности, соответствующие сведения направляются по форме </w:t>
      </w:r>
      <w:hyperlink w:history="0" r:id="rId38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ФЭС 1-ФМ</w:t>
        </w:r>
      </w:hyperlink>
      <w:r>
        <w:rPr>
          <w:sz w:val="20"/>
        </w:rPr>
        <w:t xml:space="preserve"> с указанием кода 6001 и конкретных кодов признака необычной сделки (включая коды "...99" "Иные признаки"), установленных </w:t>
      </w:r>
      <w:hyperlink w:history="0" r:id="rId39" w:tooltip="Приказ Росфинмониторинга от 08.05.2009 N 103 (ред. от 09.01.2014) &quot;Об утверждении Рекомендаций по разработке критериев выявления и определению признаков необычных сделок&quot; ------------ Утратил силу или отменен {КонсультантПлюс}">
        <w:r>
          <w:rPr>
            <w:sz w:val="20"/>
            <w:color w:val="0000ff"/>
          </w:rPr>
          <w:t xml:space="preserve">Рекомендациями</w:t>
        </w:r>
      </w:hyperlink>
      <w:r>
        <w:rPr>
          <w:sz w:val="20"/>
        </w:rPr>
        <w:t xml:space="preserve"> по разработке критериев выявления и определению признаков необычных сделок, утвержденных приказом Росфинмониторинга от 08.05.2009 N 103, и с учетом информационных писем о рисках и признаках подозрительных операций в сделках с недвижимым имуществом: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совместное сообщение Росфинмониторинга и Федеральной нотариальной палаты от 04.03.2019 N 2192/01-01-40/4546 "О признаках возможного использования недвижимого имущества в схемах легализации преступных доходов";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письмо Росфинмониторинга от 26.04.2021 "О повышении внимания индивидуальных предпринимателей и организаций, оказывающих посреднические услуги при осуществлении сделок купли-продажи недвижимого имущества, к выявлению сделок с высоким уровнем риска".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изложенного, финансовый консультант, оказывающий также услуги по сопровождению сделок с недвижимостью, обязан оценивать их на предмет ОД/ФТ и при принятии соответствующих решений направлять сведения о них в Росфинмониторинг (код 6001).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Несоблюдение требований законодательства о ПОД/ФТ, возложенных на организации и индивидуальных предпринимателей, оказывающих посреднические услуги при осуществлении сделок купли-продажи недвижимого имущества, может повлечь за собой административную ответственность, предусмотренную </w:t>
      </w:r>
      <w:hyperlink w:history="0" r:id="rId4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0"/>
            <w:color w:val="0000ff"/>
          </w:rPr>
          <w:t xml:space="preserve">частью 1 статьи 15.27</w:t>
        </w:r>
      </w:hyperlink>
      <w:r>
        <w:rPr>
          <w:sz w:val="20"/>
        </w:rPr>
        <w:t xml:space="preserve"> Кодекса об административных правонарушениях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Индивидуальный предприниматель (основной код ОКВЭД </w:t>
      </w:r>
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</w:t>
        </w:r>
      </w:hyperlink>
      <w:r>
        <w:rPr>
          <w:sz w:val="20"/>
        </w:rPr>
        <w:t xml:space="preserve">) состоит на учете в Росфинмониторинге, но фактически не оказывает посреднические услуги при купле-продаже недвижимого имущества. Как выйти из-под "субъектности" Федерального </w:t>
      </w:r>
      <w:hyperlink w:history="0" r:id="rId4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115-ФЗ? Что включает в себя понятие "посреднические услуги при осуществлении сделок с недвижимостью"? Можно ли считать проведение проверки объекта недвижимости и присутствие при заключении сделки с недвижимостью посреднической услугой?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организаций и индивидуальных предпринимателей, подлежащих постановке на учет в Росфинмониторинге, определен </w:t>
      </w:r>
      <w:hyperlink w:history="0" r:id="rId43" w:tooltip="Постановление Правительства РФ от 27.01.2014 N 58 (ред. от 12.06.2024) &quot;Об утверждении Положения о постановке на учет в Федеральной службе по финансовому мониторингу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&quot;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 о постановке на учет в Росфинмониторинге, утвержденного постановлением Правительства Российской Федерации от 27.01.2014 N 58.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частности, индивидуальные предприниматели, имеющие в ЕГРИП запись о соответствующем коде </w:t>
      </w:r>
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и осуществляющие посредническую деятельность при осуществлении сделок купли-продажи недвижимого имущества, подлежат постановке на учет в Росфинмониторинге.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индивидуальный предприниматель прекращает осуществлять посредническую деятельность при купле-продаже недвижимого имущества, ему следует исключить соответствующий код ОКВЭД группы </w:t>
      </w:r>
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68.31</w:t>
        </w:r>
      </w:hyperlink>
      <w:r>
        <w:rPr>
          <w:sz w:val="20"/>
        </w:rPr>
        <w:t xml:space="preserve"> из ЕГРИП и представить в территориальный орган Росфинмониторинга заявление о снятии с учета.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представления заявления о снятии с учета в Росфинмониторинге изложен в Административном </w:t>
      </w:r>
      <w:hyperlink w:history="0" r:id="rId46" w:tooltip="Приказ Росфинмониторинга от 11.02.2019 N 33 &quot;Об утверждении Административного регламента предоставления Федеральной службой по финансовому мониторингу государственной услуги по ведению учета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надзорные органы&quot; (Зарегистрировано в Минюсте России 05.03.2019 N 53954) {КонсультантПлюс}">
        <w:r>
          <w:rPr>
            <w:sz w:val="20"/>
            <w:color w:val="0000ff"/>
          </w:rPr>
          <w:t xml:space="preserve">регламенте</w:t>
        </w:r>
      </w:hyperlink>
      <w:r>
        <w:rPr>
          <w:sz w:val="20"/>
        </w:rPr>
        <w:t xml:space="preserve">, утвержденном приказом Росфинмониторинга от 11.02.2019 N 33.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индивидуальный предприниматель, оказывающий посреднические услуги при осуществлении сделок купли-продажи недвижимого имущества, самостоятельно оценивает свою принадлежность к риелторской деятельности, исходя из требований законодательства, характера и условий заключаемых договоров, и несет ответственность в случае несоблюдения требований Федерального </w:t>
      </w:r>
      <w:hyperlink w:history="0" r:id="rId4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нашему мнению, посреднические услуги при осуществлении сделок купли-продажи недвижимого имущества - это оказываемые клиентам услуги по подбору вариантов объектов недвижимости для их последующей купли-продажи, помощь в заключении клиентами сделок по купле-продаже объектов недвижимости, организация продажи объектов недвижимости по поручению данных лиц, а также другая деятельность, связанная с оказанием содействия в купле-продаже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указанной в ответе на вопрос 2 информации в части отнесения организаций и индивидуальных предпринимателей к субъектам Федерального </w:t>
      </w:r>
      <w:hyperlink w:history="0" r:id="rId4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проведение индивидуальным предпринимателем проверки объекта недвижимости и присутствие при заключении такой сделки, по нашему мнению, относится к посредническим услугам при осуществлении сделок купли-продажи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Следовательно, оказание такого рода услуг является основанием для соблюдения индивидуальным предпринимателем требований законодательства в сфере ПОД/ФТ, в частности, необходимо проводить идентификацию своих клиентов (их представителей, выгодоприобретателей, бенефициарных владельцев) с учетом просмотренных/скаченных Перечней, не реже одного раза в три месяца проводить проверки наличия среди своих клиентов лиц из Перечней и представлять сведения о таких проверках в Росфинмониторинг </w:t>
      </w:r>
      <w:hyperlink w:history="0" r:id="rId49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(ФЭС 3-ФМ)</w:t>
        </w:r>
      </w:hyperlink>
      <w:r>
        <w:rPr>
          <w:sz w:val="20"/>
        </w:rPr>
        <w:t xml:space="preserve">, выявлять сомнительные операции (сделки) и информировать о них Росфинмониторинг (код 6001).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этой связи не усматривается оснований для снятия индивидуального предпринимателя с учета в Росфинмониторинге.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Агентство недвижимости состоит на учете в Росфинмониторинге и исполняет требования Федерального </w:t>
      </w:r>
      <w:hyperlink w:history="0" r:id="rId5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115-ФЗ. С учетом внесенных с 10.01.2021 изменений в данный закон, касающихся отмены обязанности для таких организаций представлять сведения по коду 8001, можно ли сняться с учета в Росфинмониторинге?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указанной в ответе на вопрос 1 информации дополнительно обращаем внимание, что внесенные с 10.01.2021 изменения в Федеральный </w:t>
      </w:r>
      <w:hyperlink w:history="0" r:id="rId5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115-ФЗ в части отмены обязанности по предоставлению сведений об операциях, подлежащих обязательному контролю, риелторами сократили состав обязательных требований, но не повлекли изменение осуществляемого ими вида деятельности и необходимости исключения из числа субъектов </w:t>
      </w:r>
      <w:hyperlink w:history="0" r:id="rId5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статей 5</w:t>
        </w:r>
      </w:hyperlink>
      <w:r>
        <w:rPr>
          <w:sz w:val="20"/>
        </w:rPr>
        <w:t xml:space="preserve"> и </w:t>
      </w:r>
      <w:hyperlink w:history="0" r:id="rId5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Внесенные изменения в Федеральный </w:t>
      </w:r>
      <w:hyperlink w:history="0" r:id="rId5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115-ФЗ направлены, прежде всего, на обеспечение риелтором главной обязанности - выявление рисков ОД/ФТ и направление информации о них в Росфинмониторинг, а именно, с учетом просмотренных/скаченных Перечней проводить идентификацию и изучать своих клиентов (их представителей, выгодоприобретателей, бенефициарных владельцев), оценивать их риски, проводить проверки наличия среди своих клиентов лиц из Перечней и представлять сведения о таких проверках в Росфинмониторинг </w:t>
      </w:r>
      <w:hyperlink w:history="0" r:id="rId55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(ФЭС 3-ФМ)</w:t>
        </w:r>
      </w:hyperlink>
      <w:r>
        <w:rPr>
          <w:sz w:val="20"/>
        </w:rPr>
        <w:t xml:space="preserve">, выявлять сомнительные операции (сделки) и информировать о них Росфинмониторинг (код 6001).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Следовательно, внесенные изменения в Федеральный </w:t>
      </w:r>
      <w:hyperlink w:history="0" r:id="rId5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115-ФЗ не могут являться основанием для снятия агентства недвижимости с учета в Росфинмониторинге.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обращаем внимание, что основания для снятия с учета в Росфинмониторинге организаций и индивидуальных предпринимателей, в сфере деятельности которых отсутствуют надзорные органы, определены </w:t>
      </w:r>
      <w:hyperlink w:history="0" r:id="rId57" w:tooltip="Постановление Правительства РФ от 27.01.2014 N 58 (ред. от 12.06.2024) &quot;Об утверждении Положения о постановке на учет в Федеральной службе по финансовому мониторингу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постановке на учет в Росфинмониторинге, утвержденным постановлением Правительства Российской Федерации от 27.01.2014 N 58, а также указаны в Административном </w:t>
      </w:r>
      <w:hyperlink w:history="0" r:id="rId58" w:tooltip="Приказ Росфинмониторинга от 11.02.2019 N 33 &quot;Об утверждении Административного регламента предоставления Федеральной службой по финансовому мониторингу государственной услуги по ведению учета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надзорные органы&quot; (Зарегистрировано в Минюсте России 05.03.2019 N 53954) {КонсультантПлюс}">
        <w:r>
          <w:rPr>
            <w:sz w:val="20"/>
            <w:color w:val="0000ff"/>
          </w:rPr>
          <w:t xml:space="preserve">регламенте</w:t>
        </w:r>
      </w:hyperlink>
      <w:r>
        <w:rPr>
          <w:sz w:val="20"/>
        </w:rPr>
        <w:t xml:space="preserve">, утвержденном приказом Росфинмониторинга от 11.02.2019 N 33.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частности, основанием для снятия с учета в Росфинмониторинге будет смена вида деятельности или прекращение деятельности организации, индивидуального предпринимателя, оказывающих посреднические услуги при осуществлении сделок купли-продажи недвижимого имущества (при наличии внесенных изменений в ЕГРЮЛ/ЕГРИП).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12 мая 2021 г. N 62</w:t>
            <w:br/>
            <w:t>"О разъяснении отдельных вопросов применения норм законод...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12 мая 2021 г. N 62 "О разъяснении отдельных вопросов применения норм законод...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57293&amp;dst=442" TargetMode = "External"/><Relationship Id="rId8" Type="http://schemas.openxmlformats.org/officeDocument/2006/relationships/hyperlink" Target="https://login.consultant.ru/link/?req=doc&amp;base=LAW&amp;n=357293&amp;dst=442" TargetMode = "External"/><Relationship Id="rId9" Type="http://schemas.openxmlformats.org/officeDocument/2006/relationships/hyperlink" Target="https://login.consultant.ru/link/?req=doc&amp;base=LAW&amp;n=503699&amp;dst=100030" TargetMode = "External"/><Relationship Id="rId10" Type="http://schemas.openxmlformats.org/officeDocument/2006/relationships/hyperlink" Target="https://login.consultant.ru/link/?req=doc&amp;base=LAW&amp;n=373114&amp;dst=100957" TargetMode = "External"/><Relationship Id="rId11" Type="http://schemas.openxmlformats.org/officeDocument/2006/relationships/hyperlink" Target="https://login.consultant.ru/link/?req=doc&amp;base=LAW&amp;n=455967&amp;dst=100147" TargetMode = "External"/><Relationship Id="rId12" Type="http://schemas.openxmlformats.org/officeDocument/2006/relationships/hyperlink" Target="https://login.consultant.ru/link/?req=doc&amp;base=LAW&amp;n=357293&amp;dst=442" TargetMode = "External"/><Relationship Id="rId13" Type="http://schemas.openxmlformats.org/officeDocument/2006/relationships/hyperlink" Target="https://login.consultant.ru/link/?req=doc&amp;base=LAW&amp;n=503699" TargetMode = "External"/><Relationship Id="rId14" Type="http://schemas.openxmlformats.org/officeDocument/2006/relationships/hyperlink" Target="https://login.consultant.ru/link/?req=doc&amp;base=LAW&amp;n=512750&amp;dst=104754" TargetMode = "External"/><Relationship Id="rId15" Type="http://schemas.openxmlformats.org/officeDocument/2006/relationships/hyperlink" Target="https://login.consultant.ru/link/?req=doc&amp;base=LAW&amp;n=503699" TargetMode = "External"/><Relationship Id="rId16" Type="http://schemas.openxmlformats.org/officeDocument/2006/relationships/hyperlink" Target="https://login.consultant.ru/link/?req=doc&amp;base=LAW&amp;n=503699&amp;dst=100029" TargetMode = "External"/><Relationship Id="rId17" Type="http://schemas.openxmlformats.org/officeDocument/2006/relationships/hyperlink" Target="https://login.consultant.ru/link/?req=doc&amp;base=LAW&amp;n=503699&amp;dst=100244" TargetMode = "External"/><Relationship Id="rId18" Type="http://schemas.openxmlformats.org/officeDocument/2006/relationships/hyperlink" Target="https://login.consultant.ru/link/?req=doc&amp;base=LAW&amp;n=503699" TargetMode = "External"/><Relationship Id="rId19" Type="http://schemas.openxmlformats.org/officeDocument/2006/relationships/hyperlink" Target="https://login.consultant.ru/link/?req=doc&amp;base=LAW&amp;n=512750" TargetMode = "External"/><Relationship Id="rId20" Type="http://schemas.openxmlformats.org/officeDocument/2006/relationships/hyperlink" Target="https://login.consultant.ru/link/?req=doc&amp;base=LAW&amp;n=512750&amp;dst=104754" TargetMode = "External"/><Relationship Id="rId21" Type="http://schemas.openxmlformats.org/officeDocument/2006/relationships/hyperlink" Target="https://login.consultant.ru/link/?req=doc&amp;base=LAW&amp;n=503699&amp;dst=100030" TargetMode = "External"/><Relationship Id="rId22" Type="http://schemas.openxmlformats.org/officeDocument/2006/relationships/hyperlink" Target="https://login.consultant.ru/link/?req=doc&amp;base=LAW&amp;n=512750&amp;dst=104756" TargetMode = "External"/><Relationship Id="rId23" Type="http://schemas.openxmlformats.org/officeDocument/2006/relationships/hyperlink" Target="https://login.consultant.ru/link/?req=doc&amp;base=LAW&amp;n=512750&amp;dst=104768" TargetMode = "External"/><Relationship Id="rId24" Type="http://schemas.openxmlformats.org/officeDocument/2006/relationships/hyperlink" Target="https://login.consultant.ru/link/?req=doc&amp;base=LAW&amp;n=503699&amp;dst=100030" TargetMode = "External"/><Relationship Id="rId25" Type="http://schemas.openxmlformats.org/officeDocument/2006/relationships/hyperlink" Target="https://login.consultant.ru/link/?req=doc&amp;base=LAW&amp;n=512750" TargetMode = "External"/><Relationship Id="rId26" Type="http://schemas.openxmlformats.org/officeDocument/2006/relationships/hyperlink" Target="https://login.consultant.ru/link/?req=doc&amp;base=LAW&amp;n=503699&amp;dst=100030" TargetMode = "External"/><Relationship Id="rId27" Type="http://schemas.openxmlformats.org/officeDocument/2006/relationships/hyperlink" Target="https://login.consultant.ru/link/?req=doc&amp;base=LAW&amp;n=512750" TargetMode = "External"/><Relationship Id="rId28" Type="http://schemas.openxmlformats.org/officeDocument/2006/relationships/hyperlink" Target="https://login.consultant.ru/link/?req=doc&amp;base=LAW&amp;n=503699" TargetMode = "External"/><Relationship Id="rId29" Type="http://schemas.openxmlformats.org/officeDocument/2006/relationships/hyperlink" Target="https://login.consultant.ru/link/?req=doc&amp;base=LAW&amp;n=512750&amp;dst=104756" TargetMode = "External"/><Relationship Id="rId30" Type="http://schemas.openxmlformats.org/officeDocument/2006/relationships/hyperlink" Target="https://login.consultant.ru/link/?req=doc&amp;base=LAW&amp;n=373114&amp;dst=100957" TargetMode = "External"/><Relationship Id="rId31" Type="http://schemas.openxmlformats.org/officeDocument/2006/relationships/hyperlink" Target="https://login.consultant.ru/link/?req=doc&amp;base=LAW&amp;n=503699&amp;dst=100030" TargetMode = "External"/><Relationship Id="rId32" Type="http://schemas.openxmlformats.org/officeDocument/2006/relationships/hyperlink" Target="https://login.consultant.ru/link/?req=doc&amp;base=LAW&amp;n=503699&amp;dst=100244" TargetMode = "External"/><Relationship Id="rId33" Type="http://schemas.openxmlformats.org/officeDocument/2006/relationships/hyperlink" Target="https://login.consultant.ru/link/?req=doc&amp;base=LAW&amp;n=503699&amp;dst=100030" TargetMode = "External"/><Relationship Id="rId34" Type="http://schemas.openxmlformats.org/officeDocument/2006/relationships/hyperlink" Target="https://login.consultant.ru/link/?req=doc&amp;base=LAW&amp;n=503699" TargetMode = "External"/><Relationship Id="rId35" Type="http://schemas.openxmlformats.org/officeDocument/2006/relationships/hyperlink" Target="https://login.consultant.ru/link/?req=doc&amp;base=LAW&amp;n=503699&amp;dst=100029" TargetMode = "External"/><Relationship Id="rId36" Type="http://schemas.openxmlformats.org/officeDocument/2006/relationships/hyperlink" Target="https://login.consultant.ru/link/?req=doc&amp;base=LAW&amp;n=503699&amp;dst=100244" TargetMode = "External"/><Relationship Id="rId37" Type="http://schemas.openxmlformats.org/officeDocument/2006/relationships/hyperlink" Target="https://login.consultant.ru/link/?req=doc&amp;base=LAW&amp;n=373114&amp;dst=100017" TargetMode = "External"/><Relationship Id="rId38" Type="http://schemas.openxmlformats.org/officeDocument/2006/relationships/hyperlink" Target="https://login.consultant.ru/link/?req=doc&amp;base=LAW&amp;n=373114&amp;dst=100917" TargetMode = "External"/><Relationship Id="rId39" Type="http://schemas.openxmlformats.org/officeDocument/2006/relationships/hyperlink" Target="https://login.consultant.ru/link/?req=doc&amp;base=LAW&amp;n=157774&amp;dst=100154" TargetMode = "External"/><Relationship Id="rId40" Type="http://schemas.openxmlformats.org/officeDocument/2006/relationships/hyperlink" Target="https://login.consultant.ru/link/?req=doc&amp;base=LAW&amp;n=509581&amp;dst=6249" TargetMode = "External"/><Relationship Id="rId41" Type="http://schemas.openxmlformats.org/officeDocument/2006/relationships/hyperlink" Target="https://login.consultant.ru/link/?req=doc&amp;base=LAW&amp;n=512750&amp;dst=104754" TargetMode = "External"/><Relationship Id="rId42" Type="http://schemas.openxmlformats.org/officeDocument/2006/relationships/hyperlink" Target="https://login.consultant.ru/link/?req=doc&amp;base=LAW&amp;n=503699" TargetMode = "External"/><Relationship Id="rId43" Type="http://schemas.openxmlformats.org/officeDocument/2006/relationships/hyperlink" Target="https://login.consultant.ru/link/?req=doc&amp;base=LAW&amp;n=478722&amp;dst=100013" TargetMode = "External"/><Relationship Id="rId44" Type="http://schemas.openxmlformats.org/officeDocument/2006/relationships/hyperlink" Target="https://login.consultant.ru/link/?req=doc&amp;base=LAW&amp;n=512750" TargetMode = "External"/><Relationship Id="rId45" Type="http://schemas.openxmlformats.org/officeDocument/2006/relationships/hyperlink" Target="https://login.consultant.ru/link/?req=doc&amp;base=LAW&amp;n=512750&amp;dst=104754" TargetMode = "External"/><Relationship Id="rId46" Type="http://schemas.openxmlformats.org/officeDocument/2006/relationships/hyperlink" Target="https://login.consultant.ru/link/?req=doc&amp;base=LAW&amp;n=319535&amp;dst=100011" TargetMode = "External"/><Relationship Id="rId47" Type="http://schemas.openxmlformats.org/officeDocument/2006/relationships/hyperlink" Target="https://login.consultant.ru/link/?req=doc&amp;base=LAW&amp;n=503699" TargetMode = "External"/><Relationship Id="rId48" Type="http://schemas.openxmlformats.org/officeDocument/2006/relationships/hyperlink" Target="https://login.consultant.ru/link/?req=doc&amp;base=LAW&amp;n=503699" TargetMode = "External"/><Relationship Id="rId49" Type="http://schemas.openxmlformats.org/officeDocument/2006/relationships/hyperlink" Target="https://login.consultant.ru/link/?req=doc&amp;base=LAW&amp;n=373114&amp;dst=100957" TargetMode = "External"/><Relationship Id="rId50" Type="http://schemas.openxmlformats.org/officeDocument/2006/relationships/hyperlink" Target="https://login.consultant.ru/link/?req=doc&amp;base=LAW&amp;n=503699" TargetMode = "External"/><Relationship Id="rId51" Type="http://schemas.openxmlformats.org/officeDocument/2006/relationships/hyperlink" Target="https://login.consultant.ru/link/?req=doc&amp;base=LAW&amp;n=503699&amp;dst=100244" TargetMode = "External"/><Relationship Id="rId52" Type="http://schemas.openxmlformats.org/officeDocument/2006/relationships/hyperlink" Target="https://login.consultant.ru/link/?req=doc&amp;base=LAW&amp;n=503699&amp;dst=100029" TargetMode = "External"/><Relationship Id="rId53" Type="http://schemas.openxmlformats.org/officeDocument/2006/relationships/hyperlink" Target="https://login.consultant.ru/link/?req=doc&amp;base=LAW&amp;n=503699&amp;dst=100244" TargetMode = "External"/><Relationship Id="rId54" Type="http://schemas.openxmlformats.org/officeDocument/2006/relationships/hyperlink" Target="https://login.consultant.ru/link/?req=doc&amp;base=LAW&amp;n=503699&amp;dst=100244" TargetMode = "External"/><Relationship Id="rId55" Type="http://schemas.openxmlformats.org/officeDocument/2006/relationships/hyperlink" Target="https://login.consultant.ru/link/?req=doc&amp;base=LAW&amp;n=373114&amp;dst=100957" TargetMode = "External"/><Relationship Id="rId56" Type="http://schemas.openxmlformats.org/officeDocument/2006/relationships/hyperlink" Target="https://login.consultant.ru/link/?req=doc&amp;base=LAW&amp;n=503699&amp;dst=100244" TargetMode = "External"/><Relationship Id="rId57" Type="http://schemas.openxmlformats.org/officeDocument/2006/relationships/hyperlink" Target="https://login.consultant.ru/link/?req=doc&amp;base=LAW&amp;n=478722&amp;dst=100010" TargetMode = "External"/><Relationship Id="rId58" Type="http://schemas.openxmlformats.org/officeDocument/2006/relationships/hyperlink" Target="https://login.consultant.ru/link/?req=doc&amp;base=LAW&amp;n=319535&amp;dst=1000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Росфинмониторинга от 12 мая 2021 г. N 62
"О разъяснении отдельных вопросов применения норм законодательства о противодействии легализации (отмыванию) доходов, полученных преступным путем, и финансированию терроризма, организациями и индивидуальными предпринимателями, оказывающими посреднические услуги при осуществлении сделок купли-продажи недвижимого имущества"</dc:title>
  <dcterms:created xsi:type="dcterms:W3CDTF">2025-09-22T16:23:46Z</dcterms:created>
</cp:coreProperties>
</file>